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00025D" w14:textId="18B56BEA" w:rsidR="00C1431B" w:rsidRDefault="00C1431B" w:rsidP="003B6603">
      <w:pPr>
        <w:spacing w:after="0" w:line="480" w:lineRule="auto"/>
        <w:rPr>
          <w:rFonts w:ascii="Times New Roman" w:hAnsi="Times New Roman" w:cs="Times New Roman"/>
        </w:rPr>
      </w:pPr>
      <w:r>
        <w:rPr>
          <w:rFonts w:ascii="Times New Roman" w:hAnsi="Times New Roman" w:cs="Times New Roman"/>
        </w:rPr>
        <w:t xml:space="preserve">Sam Luzentales-Simpson </w:t>
      </w:r>
    </w:p>
    <w:p w14:paraId="138DF12E" w14:textId="4CA3F205" w:rsidR="00C1431B" w:rsidRDefault="00C1431B" w:rsidP="003B6603">
      <w:pPr>
        <w:spacing w:after="0" w:line="480" w:lineRule="auto"/>
        <w:rPr>
          <w:rFonts w:ascii="Times New Roman" w:hAnsi="Times New Roman" w:cs="Times New Roman"/>
        </w:rPr>
      </w:pPr>
      <w:r>
        <w:rPr>
          <w:rFonts w:ascii="Times New Roman" w:hAnsi="Times New Roman" w:cs="Times New Roman"/>
        </w:rPr>
        <w:t xml:space="preserve">ENGL 4401-001 </w:t>
      </w:r>
    </w:p>
    <w:p w14:paraId="3882F1F4" w14:textId="51EE8076" w:rsidR="00C1431B" w:rsidRDefault="00C1431B" w:rsidP="003B6603">
      <w:pPr>
        <w:spacing w:after="0" w:line="480" w:lineRule="auto"/>
        <w:rPr>
          <w:rFonts w:ascii="Times New Roman" w:hAnsi="Times New Roman" w:cs="Times New Roman"/>
        </w:rPr>
      </w:pPr>
      <w:r>
        <w:rPr>
          <w:rFonts w:ascii="Times New Roman" w:hAnsi="Times New Roman" w:cs="Times New Roman"/>
        </w:rPr>
        <w:t xml:space="preserve">26 February 2024 </w:t>
      </w:r>
    </w:p>
    <w:p w14:paraId="664318A6" w14:textId="100FBD60" w:rsidR="00C1431B" w:rsidRDefault="00C1431B" w:rsidP="003B6603">
      <w:pPr>
        <w:spacing w:after="0" w:line="480" w:lineRule="auto"/>
        <w:jc w:val="center"/>
        <w:rPr>
          <w:rFonts w:ascii="Times New Roman" w:hAnsi="Times New Roman" w:cs="Times New Roman"/>
        </w:rPr>
      </w:pPr>
      <w:r>
        <w:rPr>
          <w:rFonts w:ascii="Times New Roman" w:hAnsi="Times New Roman" w:cs="Times New Roman"/>
        </w:rPr>
        <w:t xml:space="preserve">The </w:t>
      </w:r>
      <w:r w:rsidR="00DF05E4">
        <w:rPr>
          <w:rFonts w:ascii="Times New Roman" w:hAnsi="Times New Roman" w:cs="Times New Roman"/>
        </w:rPr>
        <w:t>Normate &amp; Children with Disabilities: An Analysis of “Child’s Play” by Alice Munro</w:t>
      </w:r>
      <w:r w:rsidR="00516BE3">
        <w:rPr>
          <w:rFonts w:ascii="Times New Roman" w:hAnsi="Times New Roman" w:cs="Times New Roman"/>
        </w:rPr>
        <w:t xml:space="preserve"> </w:t>
      </w:r>
    </w:p>
    <w:p w14:paraId="4B234D7C" w14:textId="49A64E1F" w:rsidR="00ED0919" w:rsidRDefault="003B6603" w:rsidP="00ED0919">
      <w:pPr>
        <w:spacing w:after="0" w:line="480" w:lineRule="auto"/>
        <w:rPr>
          <w:rFonts w:ascii="Times New Roman" w:hAnsi="Times New Roman" w:cs="Times New Roman"/>
        </w:rPr>
      </w:pPr>
      <w:r>
        <w:rPr>
          <w:rFonts w:ascii="Times New Roman" w:hAnsi="Times New Roman" w:cs="Times New Roman"/>
        </w:rPr>
        <w:tab/>
      </w:r>
      <w:r w:rsidR="0000578F">
        <w:rPr>
          <w:rFonts w:ascii="Times New Roman" w:hAnsi="Times New Roman" w:cs="Times New Roman"/>
        </w:rPr>
        <w:t xml:space="preserve">Disabilities are often viewed as abnormal and, therefore, deviant to societal standards of what is acceptable. </w:t>
      </w:r>
      <w:r w:rsidR="00B5744C">
        <w:rPr>
          <w:rFonts w:ascii="Times New Roman" w:hAnsi="Times New Roman" w:cs="Times New Roman"/>
        </w:rPr>
        <w:t>The discrimination and exclusion of individuals</w:t>
      </w:r>
      <w:r w:rsidR="00471072">
        <w:rPr>
          <w:rFonts w:ascii="Times New Roman" w:hAnsi="Times New Roman" w:cs="Times New Roman"/>
        </w:rPr>
        <w:t xml:space="preserve"> with disabilities</w:t>
      </w:r>
      <w:r w:rsidR="00B5744C">
        <w:rPr>
          <w:rFonts w:ascii="Times New Roman" w:hAnsi="Times New Roman" w:cs="Times New Roman"/>
        </w:rPr>
        <w:t xml:space="preserve"> become amplified when those disabilities are visible to the public.</w:t>
      </w:r>
      <w:r w:rsidR="00A059F3">
        <w:rPr>
          <w:rFonts w:ascii="Times New Roman" w:hAnsi="Times New Roman" w:cs="Times New Roman"/>
        </w:rPr>
        <w:t xml:space="preserve"> Those who are viewed as abnormal are openly alienated from society and become targets of hatred and bigotry. </w:t>
      </w:r>
      <w:r w:rsidR="000332C1">
        <w:rPr>
          <w:rFonts w:ascii="Times New Roman" w:hAnsi="Times New Roman" w:cs="Times New Roman"/>
        </w:rPr>
        <w:t xml:space="preserve">Garland uses the term “Normate” </w:t>
      </w:r>
      <w:r w:rsidR="008B35EC">
        <w:rPr>
          <w:rFonts w:ascii="Times New Roman" w:hAnsi="Times New Roman" w:cs="Times New Roman"/>
        </w:rPr>
        <w:t>to identify that what is often considered normative is not normal at all (8). The white, intelligent, powerful, wealthy, man is not common in Western society, despite it being considered the norm. Garland argues that “figures of otherness are highly marked in power relations, even as they are marginalized, their cultural visibility as deviant obscures and neutralizes the normative figure that they legitimate” (8-9).</w:t>
      </w:r>
      <w:r w:rsidR="006D4F20">
        <w:rPr>
          <w:rFonts w:ascii="Times New Roman" w:hAnsi="Times New Roman" w:cs="Times New Roman"/>
        </w:rPr>
        <w:t xml:space="preserve"> While Marlene and Charlene stray far from the normate, they identify closer to the normate than Verna because of </w:t>
      </w:r>
      <w:r w:rsidR="00174BDA">
        <w:rPr>
          <w:rFonts w:ascii="Times New Roman" w:hAnsi="Times New Roman" w:cs="Times New Roman"/>
        </w:rPr>
        <w:t>the label of “special” that is placed on her by people in their community</w:t>
      </w:r>
      <w:r w:rsidR="006D4F20">
        <w:rPr>
          <w:rFonts w:ascii="Times New Roman" w:hAnsi="Times New Roman" w:cs="Times New Roman"/>
        </w:rPr>
        <w:t>.</w:t>
      </w:r>
      <w:r w:rsidR="000332C1">
        <w:rPr>
          <w:rFonts w:ascii="Times New Roman" w:hAnsi="Times New Roman" w:cs="Times New Roman"/>
        </w:rPr>
        <w:t xml:space="preserve"> </w:t>
      </w:r>
      <w:r w:rsidR="00CF355D" w:rsidRPr="00884756">
        <w:rPr>
          <w:rFonts w:ascii="Times New Roman" w:hAnsi="Times New Roman" w:cs="Times New Roman"/>
        </w:rPr>
        <w:t xml:space="preserve">In Alice Munro’s short story, “Child’s Play,” she </w:t>
      </w:r>
      <w:r w:rsidR="00E24078" w:rsidRPr="00884756">
        <w:rPr>
          <w:rFonts w:ascii="Times New Roman" w:hAnsi="Times New Roman" w:cs="Times New Roman"/>
        </w:rPr>
        <w:t>depicts how</w:t>
      </w:r>
      <w:r w:rsidR="005C180D" w:rsidRPr="00884756">
        <w:rPr>
          <w:rFonts w:ascii="Times New Roman" w:hAnsi="Times New Roman" w:cs="Times New Roman"/>
        </w:rPr>
        <w:t xml:space="preserve"> </w:t>
      </w:r>
      <w:r w:rsidR="009D4387" w:rsidRPr="00884756">
        <w:rPr>
          <w:rFonts w:ascii="Times New Roman" w:hAnsi="Times New Roman" w:cs="Times New Roman"/>
        </w:rPr>
        <w:t xml:space="preserve">even those living outside of the normate but exist in able-bodies, hold power over those living in bodies with disabilities because they </w:t>
      </w:r>
      <w:r w:rsidR="000B13ED" w:rsidRPr="00884756">
        <w:rPr>
          <w:rFonts w:ascii="Times New Roman" w:hAnsi="Times New Roman" w:cs="Times New Roman"/>
        </w:rPr>
        <w:t>hold more similarities to the normat</w:t>
      </w:r>
      <w:r w:rsidR="003512A3" w:rsidRPr="00884756">
        <w:rPr>
          <w:rFonts w:ascii="Times New Roman" w:hAnsi="Times New Roman" w:cs="Times New Roman"/>
        </w:rPr>
        <w:t>e</w:t>
      </w:r>
      <w:r w:rsidR="000B13ED" w:rsidRPr="00884756">
        <w:rPr>
          <w:rFonts w:ascii="Times New Roman" w:hAnsi="Times New Roman" w:cs="Times New Roman"/>
        </w:rPr>
        <w:t xml:space="preserve"> than that of a disabled individual.</w:t>
      </w:r>
      <w:r w:rsidR="00ED0919" w:rsidRPr="00884756">
        <w:rPr>
          <w:rFonts w:ascii="Times New Roman" w:hAnsi="Times New Roman" w:cs="Times New Roman"/>
        </w:rPr>
        <w:t xml:space="preserve"> Through descriptions of Verna as animalistic or </w:t>
      </w:r>
      <w:r w:rsidR="006F786B" w:rsidRPr="00884756">
        <w:rPr>
          <w:rFonts w:ascii="Times New Roman" w:hAnsi="Times New Roman" w:cs="Times New Roman"/>
        </w:rPr>
        <w:t>inanimate</w:t>
      </w:r>
      <w:r w:rsidR="00F64D76" w:rsidRPr="00884756">
        <w:rPr>
          <w:rFonts w:ascii="Times New Roman" w:hAnsi="Times New Roman" w:cs="Times New Roman"/>
        </w:rPr>
        <w:t xml:space="preserve">, </w:t>
      </w:r>
      <w:r w:rsidR="00ED0919" w:rsidRPr="00884756">
        <w:rPr>
          <w:rFonts w:ascii="Times New Roman" w:hAnsi="Times New Roman" w:cs="Times New Roman"/>
        </w:rPr>
        <w:t xml:space="preserve">as well as </w:t>
      </w:r>
      <w:r w:rsidR="00BE5EE2" w:rsidRPr="00884756">
        <w:rPr>
          <w:rFonts w:ascii="Times New Roman" w:hAnsi="Times New Roman" w:cs="Times New Roman"/>
        </w:rPr>
        <w:t>the apparent prejudice toward Verna</w:t>
      </w:r>
      <w:r w:rsidR="00ED0919" w:rsidRPr="00884756">
        <w:rPr>
          <w:rFonts w:ascii="Times New Roman" w:hAnsi="Times New Roman" w:cs="Times New Roman"/>
        </w:rPr>
        <w:t xml:space="preserve">, and the </w:t>
      </w:r>
      <w:r w:rsidR="003F08EB" w:rsidRPr="00884756">
        <w:rPr>
          <w:rFonts w:ascii="Times New Roman" w:hAnsi="Times New Roman" w:cs="Times New Roman"/>
        </w:rPr>
        <w:t>lack of understanding, empathy, and education regarding people with disabilities</w:t>
      </w:r>
      <w:r w:rsidR="00EA35F1" w:rsidRPr="00884756">
        <w:rPr>
          <w:rFonts w:ascii="Times New Roman" w:hAnsi="Times New Roman" w:cs="Times New Roman"/>
        </w:rPr>
        <w:t xml:space="preserve">, </w:t>
      </w:r>
      <w:r w:rsidR="00ED0919" w:rsidRPr="00884756">
        <w:rPr>
          <w:rFonts w:ascii="Times New Roman" w:hAnsi="Times New Roman" w:cs="Times New Roman"/>
        </w:rPr>
        <w:t>Munro’s short story portrays the devastating effects of the normate</w:t>
      </w:r>
      <w:r w:rsidR="00697791" w:rsidRPr="00884756">
        <w:rPr>
          <w:rFonts w:ascii="Times New Roman" w:hAnsi="Times New Roman" w:cs="Times New Roman"/>
        </w:rPr>
        <w:t xml:space="preserve"> and societal </w:t>
      </w:r>
      <w:r w:rsidR="000E2D2E" w:rsidRPr="00884756">
        <w:rPr>
          <w:rFonts w:ascii="Times New Roman" w:hAnsi="Times New Roman" w:cs="Times New Roman"/>
        </w:rPr>
        <w:t>norms</w:t>
      </w:r>
      <w:r w:rsidR="00ED0919" w:rsidRPr="00884756">
        <w:rPr>
          <w:rFonts w:ascii="Times New Roman" w:hAnsi="Times New Roman" w:cs="Times New Roman"/>
        </w:rPr>
        <w:t xml:space="preserve"> on people living with disabilities.</w:t>
      </w:r>
      <w:r w:rsidR="00C65175">
        <w:rPr>
          <w:rFonts w:ascii="Times New Roman" w:hAnsi="Times New Roman" w:cs="Times New Roman"/>
        </w:rPr>
        <w:t xml:space="preserve"> </w:t>
      </w:r>
    </w:p>
    <w:p w14:paraId="5EC32BBB" w14:textId="7FB243BB" w:rsidR="00EE07DB" w:rsidRDefault="003F08EB" w:rsidP="00ED0919">
      <w:pPr>
        <w:spacing w:after="0" w:line="480" w:lineRule="auto"/>
        <w:rPr>
          <w:rFonts w:ascii="Times New Roman" w:hAnsi="Times New Roman" w:cs="Times New Roman"/>
        </w:rPr>
      </w:pPr>
      <w:r>
        <w:rPr>
          <w:rFonts w:ascii="Times New Roman" w:hAnsi="Times New Roman" w:cs="Times New Roman"/>
        </w:rPr>
        <w:tab/>
      </w:r>
      <w:r w:rsidR="00116308">
        <w:rPr>
          <w:rFonts w:ascii="Times New Roman" w:hAnsi="Times New Roman" w:cs="Times New Roman"/>
        </w:rPr>
        <w:t>Throughout Munro’s short story “Child’s Play,” Verna, one of the “Specials”</w:t>
      </w:r>
      <w:r w:rsidR="006F786B">
        <w:rPr>
          <w:rFonts w:ascii="Times New Roman" w:hAnsi="Times New Roman" w:cs="Times New Roman"/>
        </w:rPr>
        <w:t>,</w:t>
      </w:r>
      <w:r w:rsidR="00116308">
        <w:rPr>
          <w:rFonts w:ascii="Times New Roman" w:hAnsi="Times New Roman" w:cs="Times New Roman"/>
        </w:rPr>
        <w:t xml:space="preserve"> is frequently described using animalistic </w:t>
      </w:r>
      <w:r w:rsidR="006F786B">
        <w:rPr>
          <w:rFonts w:ascii="Times New Roman" w:hAnsi="Times New Roman" w:cs="Times New Roman"/>
        </w:rPr>
        <w:t xml:space="preserve">and inanimate </w:t>
      </w:r>
      <w:r w:rsidR="00116308">
        <w:rPr>
          <w:rFonts w:ascii="Times New Roman" w:hAnsi="Times New Roman" w:cs="Times New Roman"/>
        </w:rPr>
        <w:t xml:space="preserve">comparisons (200). </w:t>
      </w:r>
      <w:r w:rsidR="006240E2">
        <w:rPr>
          <w:rFonts w:ascii="Times New Roman" w:hAnsi="Times New Roman" w:cs="Times New Roman"/>
        </w:rPr>
        <w:t xml:space="preserve">The “Specials” are </w:t>
      </w:r>
      <w:r w:rsidR="006240E2">
        <w:rPr>
          <w:rFonts w:ascii="Times New Roman" w:hAnsi="Times New Roman" w:cs="Times New Roman"/>
        </w:rPr>
        <w:lastRenderedPageBreak/>
        <w:t xml:space="preserve">treated as “not quite human, incapable of what is seen as ‘normal’ human behaviour or interaction,” which allows the “normal” children to categorize them as other (Antonova 87). The categorization of Verna as “other” allows Marlene and Charlene to view themselves </w:t>
      </w:r>
      <w:r w:rsidR="00894EC2">
        <w:rPr>
          <w:rFonts w:ascii="Times New Roman" w:hAnsi="Times New Roman" w:cs="Times New Roman"/>
        </w:rPr>
        <w:t>closer to the normate.</w:t>
      </w:r>
      <w:r w:rsidR="006240E2">
        <w:rPr>
          <w:rFonts w:ascii="Times New Roman" w:hAnsi="Times New Roman" w:cs="Times New Roman"/>
        </w:rPr>
        <w:t xml:space="preserve"> Therefore, deeming themselves and their lives more valuable than Verna’s or the other disabled children. </w:t>
      </w:r>
      <w:r w:rsidR="00616B3F">
        <w:rPr>
          <w:rFonts w:ascii="Times New Roman" w:hAnsi="Times New Roman" w:cs="Times New Roman"/>
        </w:rPr>
        <w:t>Antonova also argues that the “aggressive act of annihilation requires dehumanization of the enemy,” which is a recurring theme throughout history (87). The dehumanization of Verna from the beginning of the story foreshadows her eventual murder</w:t>
      </w:r>
      <w:r w:rsidR="00894EC2">
        <w:rPr>
          <w:rFonts w:ascii="Times New Roman" w:hAnsi="Times New Roman" w:cs="Times New Roman"/>
        </w:rPr>
        <w:t xml:space="preserve"> and the lack of humanity that is prescribed to people living with disabilities. </w:t>
      </w:r>
    </w:p>
    <w:p w14:paraId="16C079AC" w14:textId="2A447D1F" w:rsidR="003F08EB" w:rsidRDefault="006F786B" w:rsidP="00EE07DB">
      <w:pPr>
        <w:spacing w:after="0" w:line="480" w:lineRule="auto"/>
        <w:ind w:firstLine="720"/>
        <w:rPr>
          <w:rFonts w:ascii="Times New Roman" w:hAnsi="Times New Roman" w:cs="Times New Roman"/>
        </w:rPr>
      </w:pPr>
      <w:r>
        <w:rPr>
          <w:rFonts w:ascii="Times New Roman" w:hAnsi="Times New Roman" w:cs="Times New Roman"/>
        </w:rPr>
        <w:t xml:space="preserve">When describing Verna’s appearance, Marlene explains that Verna “made [her] think of a snake” and compares her skin to an “old canvas tent” (Munro 196). Marlene’s comparison of Verna to a snake is satirical, seeing as how Marlene is the one who is capable of harm to </w:t>
      </w:r>
      <w:r w:rsidR="00092450">
        <w:rPr>
          <w:rFonts w:ascii="Times New Roman" w:hAnsi="Times New Roman" w:cs="Times New Roman"/>
        </w:rPr>
        <w:t xml:space="preserve">others who feel threatening to her. </w:t>
      </w:r>
      <w:r w:rsidR="008B2BE9">
        <w:rPr>
          <w:rFonts w:ascii="Times New Roman" w:hAnsi="Times New Roman" w:cs="Times New Roman"/>
        </w:rPr>
        <w:t xml:space="preserve">By comparing Verna to a snake, it can be concluded that Marlene views </w:t>
      </w:r>
      <w:r w:rsidR="00EA35F1">
        <w:rPr>
          <w:rFonts w:ascii="Times New Roman" w:hAnsi="Times New Roman" w:cs="Times New Roman"/>
        </w:rPr>
        <w:t>her</w:t>
      </w:r>
      <w:r w:rsidR="008B2BE9">
        <w:rPr>
          <w:rFonts w:ascii="Times New Roman" w:hAnsi="Times New Roman" w:cs="Times New Roman"/>
        </w:rPr>
        <w:t xml:space="preserve"> as vile and unlike the human species. </w:t>
      </w:r>
      <w:r w:rsidR="00E74D0D">
        <w:rPr>
          <w:rFonts w:ascii="Times New Roman" w:hAnsi="Times New Roman" w:cs="Times New Roman"/>
        </w:rPr>
        <w:t>Garland argues that due to disabilities being so strongly stigmatized</w:t>
      </w:r>
      <w:r w:rsidR="008F7F4E">
        <w:rPr>
          <w:rFonts w:ascii="Times New Roman" w:hAnsi="Times New Roman" w:cs="Times New Roman"/>
        </w:rPr>
        <w:t xml:space="preserve"> within media</w:t>
      </w:r>
      <w:r w:rsidR="00E74D0D">
        <w:rPr>
          <w:rFonts w:ascii="Times New Roman" w:hAnsi="Times New Roman" w:cs="Times New Roman"/>
        </w:rPr>
        <w:t>, “the literary traffic in metaphors often misrepresents or flattens the experience real people have of their own or others’ disabilities” (10).</w:t>
      </w:r>
      <w:r w:rsidR="00124D45">
        <w:rPr>
          <w:rFonts w:ascii="Times New Roman" w:hAnsi="Times New Roman" w:cs="Times New Roman"/>
        </w:rPr>
        <w:t xml:space="preserve"> For children like Marlene, often the only representations of disability that they are exposed to are disabilities as portrayed by the media. </w:t>
      </w:r>
      <w:r w:rsidR="002D07F0">
        <w:rPr>
          <w:rFonts w:ascii="Times New Roman" w:hAnsi="Times New Roman" w:cs="Times New Roman"/>
        </w:rPr>
        <w:t xml:space="preserve">While this of course does not excuse Marlene’s actions, it gives the audience a better understanding as to why she </w:t>
      </w:r>
      <w:r w:rsidR="007B5ECD">
        <w:rPr>
          <w:rFonts w:ascii="Times New Roman" w:hAnsi="Times New Roman" w:cs="Times New Roman"/>
        </w:rPr>
        <w:t>feels the need to dehumanize and target Verna, despite knowing nothing about her</w:t>
      </w:r>
      <w:r w:rsidR="002D07F0">
        <w:rPr>
          <w:rFonts w:ascii="Times New Roman" w:hAnsi="Times New Roman" w:cs="Times New Roman"/>
        </w:rPr>
        <w:t xml:space="preserve">. </w:t>
      </w:r>
      <w:r w:rsidR="00AE6A74">
        <w:rPr>
          <w:rFonts w:ascii="Times New Roman" w:hAnsi="Times New Roman" w:cs="Times New Roman"/>
        </w:rPr>
        <w:t xml:space="preserve">Some examples Garland refers to are “Dicken’s pathetic and romanticized Tiny Tim of </w:t>
      </w:r>
      <w:proofErr w:type="gramStart"/>
      <w:r w:rsidR="00AE6A74">
        <w:rPr>
          <w:rFonts w:ascii="Times New Roman" w:hAnsi="Times New Roman" w:cs="Times New Roman"/>
          <w:i/>
          <w:iCs/>
        </w:rPr>
        <w:t>A</w:t>
      </w:r>
      <w:proofErr w:type="gramEnd"/>
      <w:r w:rsidR="00AE6A74">
        <w:rPr>
          <w:rFonts w:ascii="Times New Roman" w:hAnsi="Times New Roman" w:cs="Times New Roman"/>
          <w:i/>
          <w:iCs/>
        </w:rPr>
        <w:t xml:space="preserve"> Christmas Carol</w:t>
      </w:r>
      <w:r w:rsidR="00AE6A74">
        <w:rPr>
          <w:rFonts w:ascii="Times New Roman" w:hAnsi="Times New Roman" w:cs="Times New Roman"/>
        </w:rPr>
        <w:t xml:space="preserve">, [and] J.M. Barrie’s villainous Captain Hook from </w:t>
      </w:r>
      <w:r w:rsidR="00AE6A74">
        <w:rPr>
          <w:rFonts w:ascii="Times New Roman" w:hAnsi="Times New Roman" w:cs="Times New Roman"/>
          <w:i/>
          <w:iCs/>
        </w:rPr>
        <w:t>Peter Pan</w:t>
      </w:r>
      <w:r w:rsidR="00AE6A74">
        <w:rPr>
          <w:rFonts w:ascii="Times New Roman" w:hAnsi="Times New Roman" w:cs="Times New Roman"/>
        </w:rPr>
        <w:t xml:space="preserve">” (10). </w:t>
      </w:r>
      <w:r w:rsidR="008B2BE9">
        <w:rPr>
          <w:rFonts w:ascii="Times New Roman" w:hAnsi="Times New Roman" w:cs="Times New Roman"/>
        </w:rPr>
        <w:t xml:space="preserve">These comparisons </w:t>
      </w:r>
      <w:r w:rsidR="00343169">
        <w:rPr>
          <w:rFonts w:ascii="Times New Roman" w:hAnsi="Times New Roman" w:cs="Times New Roman"/>
        </w:rPr>
        <w:t>completely erase the</w:t>
      </w:r>
      <w:r w:rsidR="008B2BE9">
        <w:rPr>
          <w:rFonts w:ascii="Times New Roman" w:hAnsi="Times New Roman" w:cs="Times New Roman"/>
        </w:rPr>
        <w:t xml:space="preserve"> lived experiences of individuals with disabilities and what they are capable of.</w:t>
      </w:r>
      <w:r w:rsidR="00431C67">
        <w:rPr>
          <w:rFonts w:ascii="Times New Roman" w:hAnsi="Times New Roman" w:cs="Times New Roman"/>
        </w:rPr>
        <w:t xml:space="preserve"> </w:t>
      </w:r>
      <w:r w:rsidR="007B793F">
        <w:rPr>
          <w:rFonts w:ascii="Times New Roman" w:hAnsi="Times New Roman" w:cs="Times New Roman"/>
        </w:rPr>
        <w:t>Further, it portrays individuals</w:t>
      </w:r>
      <w:r w:rsidR="00D262F1">
        <w:rPr>
          <w:rFonts w:ascii="Times New Roman" w:hAnsi="Times New Roman" w:cs="Times New Roman"/>
        </w:rPr>
        <w:t xml:space="preserve"> with disabilities</w:t>
      </w:r>
      <w:r w:rsidR="007B793F">
        <w:rPr>
          <w:rFonts w:ascii="Times New Roman" w:hAnsi="Times New Roman" w:cs="Times New Roman"/>
        </w:rPr>
        <w:t xml:space="preserve"> as evil, pathetic, and a threat to those existing in or close to the normate. </w:t>
      </w:r>
      <w:r w:rsidR="00274FB2">
        <w:rPr>
          <w:rFonts w:ascii="Times New Roman" w:hAnsi="Times New Roman" w:cs="Times New Roman"/>
        </w:rPr>
        <w:t xml:space="preserve">Garland explains that media </w:t>
      </w:r>
      <w:r w:rsidR="00274FB2">
        <w:rPr>
          <w:rFonts w:ascii="Times New Roman" w:hAnsi="Times New Roman" w:cs="Times New Roman"/>
        </w:rPr>
        <w:lastRenderedPageBreak/>
        <w:t>and literature “make disabled characters into freaks, stripped of normalizing contexts and engulfed by a single stigmatic trait” (11).</w:t>
      </w:r>
      <w:r w:rsidR="00655AB8">
        <w:rPr>
          <w:rFonts w:ascii="Times New Roman" w:hAnsi="Times New Roman" w:cs="Times New Roman"/>
        </w:rPr>
        <w:t xml:space="preserve"> When Marlene tries to describe what she hates about Verna, she says that she “hated her as some people hate snakes or caterpillars or mice or slugs. . . Not for any certain harm she could do but for the way she could disturb your innards and make you sick of your life” (Munro 201). Marlene takes the single stigmatic trait of being disabled and applies it to her whole being without knowing her. Anyone who has been around snakes, caterpillars, mice, or slugs, knows that they are often harmless and misunderstood creatures. However, they are too far from the normate to be accepted within society, similar to Verna, and other people living with disabilities. </w:t>
      </w:r>
    </w:p>
    <w:p w14:paraId="4F07B799" w14:textId="6A9FC05B" w:rsidR="0098174C" w:rsidRDefault="00E83B0A" w:rsidP="00A00B6B">
      <w:pPr>
        <w:spacing w:after="0" w:line="480" w:lineRule="auto"/>
        <w:ind w:firstLine="720"/>
        <w:rPr>
          <w:rFonts w:ascii="Times New Roman" w:hAnsi="Times New Roman" w:cs="Times New Roman"/>
        </w:rPr>
      </w:pPr>
      <w:r>
        <w:rPr>
          <w:rFonts w:ascii="Times New Roman" w:hAnsi="Times New Roman" w:cs="Times New Roman"/>
        </w:rPr>
        <w:t xml:space="preserve">Portrayals of disabilities within media and literature further perpetuate harmful stereotypes and stigmas regarding disabled individuals. This dangerously increases prejudice within society and is apparent throughout “Child’s Play”. </w:t>
      </w:r>
      <w:r w:rsidR="001F557A">
        <w:rPr>
          <w:rFonts w:ascii="Times New Roman" w:hAnsi="Times New Roman" w:cs="Times New Roman"/>
        </w:rPr>
        <w:t xml:space="preserve">The prejudice toward Verna and the other “specials” is displayed by </w:t>
      </w:r>
      <w:r w:rsidR="00F111A0">
        <w:rPr>
          <w:rFonts w:ascii="Times New Roman" w:hAnsi="Times New Roman" w:cs="Times New Roman"/>
        </w:rPr>
        <w:t>other</w:t>
      </w:r>
      <w:r w:rsidR="001F557A">
        <w:rPr>
          <w:rFonts w:ascii="Times New Roman" w:hAnsi="Times New Roman" w:cs="Times New Roman"/>
        </w:rPr>
        <w:t xml:space="preserve"> characters throughout the story, not just Marlene and Charlene. </w:t>
      </w:r>
      <w:r w:rsidR="009753E7">
        <w:rPr>
          <w:rFonts w:ascii="Times New Roman" w:hAnsi="Times New Roman" w:cs="Times New Roman"/>
        </w:rPr>
        <w:t xml:space="preserve">In one of the opening lines, Marlene’s mother says, “Remember you used to be so scared of her? The poor thing” (Munro 189). </w:t>
      </w:r>
      <w:r w:rsidR="004F7189">
        <w:rPr>
          <w:rFonts w:ascii="Times New Roman" w:hAnsi="Times New Roman" w:cs="Times New Roman"/>
        </w:rPr>
        <w:t xml:space="preserve">As previously suggested, literary works like </w:t>
      </w:r>
      <w:r w:rsidR="004F7189">
        <w:rPr>
          <w:rFonts w:ascii="Times New Roman" w:hAnsi="Times New Roman" w:cs="Times New Roman"/>
          <w:i/>
          <w:iCs/>
        </w:rPr>
        <w:t>A Christmas Carol</w:t>
      </w:r>
      <w:r w:rsidR="004F7189">
        <w:rPr>
          <w:rFonts w:ascii="Times New Roman" w:hAnsi="Times New Roman" w:cs="Times New Roman"/>
        </w:rPr>
        <w:t xml:space="preserve"> portray Tiny Tim, a disabled young boy, as pathetic, poor, and unable to support himself. </w:t>
      </w:r>
      <w:r w:rsidR="00BF05A6">
        <w:rPr>
          <w:rFonts w:ascii="Times New Roman" w:hAnsi="Times New Roman" w:cs="Times New Roman"/>
        </w:rPr>
        <w:t xml:space="preserve">Marlene’s mother’s prejudice toward Verna is different from Marlene’s in that she does not view her as violent or vile but demeans her in a different form of prejudice. Garland explains that the “most destructive to the potential for continuing relations is the normate’s frequent assumption that a disability cancels out other qualities, reducing the complex person to a single attribute” (12). Rather than viewing Verna as a young girl who enjoys swimming and the outdoors, going to school, and other regular activities, just like her own daughter, she sees Verna as unskilled, unsociable, and uncharacteristic of a typical child. </w:t>
      </w:r>
      <w:r w:rsidR="00DB3AC8">
        <w:rPr>
          <w:rFonts w:ascii="Times New Roman" w:hAnsi="Times New Roman" w:cs="Times New Roman"/>
        </w:rPr>
        <w:t xml:space="preserve">Verna’s disability is what </w:t>
      </w:r>
      <w:r w:rsidR="00DB3AC8">
        <w:rPr>
          <w:rFonts w:ascii="Times New Roman" w:hAnsi="Times New Roman" w:cs="Times New Roman"/>
        </w:rPr>
        <w:lastRenderedPageBreak/>
        <w:t xml:space="preserve">characterizes her, not her personality or likes and dislikes because the disability cancels out these other qualities that Verna holds. </w:t>
      </w:r>
      <w:r w:rsidR="00BF05A6">
        <w:rPr>
          <w:rFonts w:ascii="Times New Roman" w:hAnsi="Times New Roman" w:cs="Times New Roman"/>
        </w:rPr>
        <w:t xml:space="preserve">Despite Marlene’s mother being far from the normate, she views herself as closer to the normate than Verna because of her able-bodiedness. </w:t>
      </w:r>
      <w:r w:rsidR="00C8338B">
        <w:rPr>
          <w:rFonts w:ascii="Times New Roman" w:hAnsi="Times New Roman" w:cs="Times New Roman"/>
        </w:rPr>
        <w:t xml:space="preserve">Further, her attitudes toward Verna prove how individuals who are more representative of the normate, will view those with disabilities as inferior and lesser than since they are uncharacteristic of the normate. </w:t>
      </w:r>
      <w:r w:rsidR="00A00B6B">
        <w:rPr>
          <w:rFonts w:ascii="Times New Roman" w:hAnsi="Times New Roman" w:cs="Times New Roman"/>
        </w:rPr>
        <w:t>The prejudice Marlene’s mother carries toward disabled individuals is internalized</w:t>
      </w:r>
      <w:r w:rsidR="00DB3AC8">
        <w:rPr>
          <w:rFonts w:ascii="Times New Roman" w:hAnsi="Times New Roman" w:cs="Times New Roman"/>
        </w:rPr>
        <w:t xml:space="preserve"> by Marlene</w:t>
      </w:r>
      <w:r w:rsidR="00A00B6B">
        <w:rPr>
          <w:rFonts w:ascii="Times New Roman" w:hAnsi="Times New Roman" w:cs="Times New Roman"/>
        </w:rPr>
        <w:t xml:space="preserve"> and is reflected through her fear of Verna from a young age</w:t>
      </w:r>
      <w:r w:rsidR="00423A7C">
        <w:rPr>
          <w:rFonts w:ascii="Times New Roman" w:hAnsi="Times New Roman" w:cs="Times New Roman"/>
        </w:rPr>
        <w:t xml:space="preserve"> and she carries it with her through</w:t>
      </w:r>
      <w:r w:rsidR="00651AEE">
        <w:rPr>
          <w:rFonts w:ascii="Times New Roman" w:hAnsi="Times New Roman" w:cs="Times New Roman"/>
        </w:rPr>
        <w:t>out</w:t>
      </w:r>
      <w:r w:rsidR="00423A7C">
        <w:rPr>
          <w:rFonts w:ascii="Times New Roman" w:hAnsi="Times New Roman" w:cs="Times New Roman"/>
        </w:rPr>
        <w:t xml:space="preserve"> adulthood. </w:t>
      </w:r>
    </w:p>
    <w:p w14:paraId="2D245E5D" w14:textId="4F8CFC8E" w:rsidR="00651AEE" w:rsidRDefault="00DD1F15" w:rsidP="00A00B6B">
      <w:pPr>
        <w:spacing w:after="0" w:line="480" w:lineRule="auto"/>
        <w:ind w:firstLine="720"/>
        <w:rPr>
          <w:rFonts w:ascii="Times New Roman" w:hAnsi="Times New Roman" w:cs="Times New Roman"/>
        </w:rPr>
      </w:pPr>
      <w:r>
        <w:rPr>
          <w:rFonts w:ascii="Times New Roman" w:hAnsi="Times New Roman" w:cs="Times New Roman"/>
        </w:rPr>
        <w:t xml:space="preserve">As an adult, Marlene describes a book that she wrote which was published. She described the contents of the book as </w:t>
      </w:r>
      <w:r w:rsidR="00C8338B">
        <w:rPr>
          <w:rFonts w:ascii="Times New Roman" w:hAnsi="Times New Roman" w:cs="Times New Roman"/>
        </w:rPr>
        <w:t>exploring</w:t>
      </w:r>
      <w:r>
        <w:rPr>
          <w:rFonts w:ascii="Times New Roman" w:hAnsi="Times New Roman" w:cs="Times New Roman"/>
        </w:rPr>
        <w:t xml:space="preserve"> “the attitude of people in various cultures. . . towards people who are mentally or physically unique” (Munro 211). Further, Marlene acknowledges that individuals with disabilities are marked with labels that “indicate a superior attitude and habitual unkindness but because they are not truly descriptive”</w:t>
      </w:r>
      <w:r w:rsidR="00ED2080">
        <w:rPr>
          <w:rFonts w:ascii="Times New Roman" w:hAnsi="Times New Roman" w:cs="Times New Roman"/>
        </w:rPr>
        <w:t xml:space="preserve"> of the individual (Antonova 93)</w:t>
      </w:r>
      <w:r>
        <w:rPr>
          <w:rFonts w:ascii="Times New Roman" w:hAnsi="Times New Roman" w:cs="Times New Roman"/>
        </w:rPr>
        <w:t>. I</w:t>
      </w:r>
      <w:r w:rsidR="00B65DC4">
        <w:rPr>
          <w:rFonts w:ascii="Times New Roman" w:hAnsi="Times New Roman" w:cs="Times New Roman"/>
        </w:rPr>
        <w:t>ronically,</w:t>
      </w:r>
      <w:r>
        <w:rPr>
          <w:rFonts w:ascii="Times New Roman" w:hAnsi="Times New Roman" w:cs="Times New Roman"/>
        </w:rPr>
        <w:t xml:space="preserve"> Marlene chooses such a topic to write about</w:t>
      </w:r>
      <w:r w:rsidR="00B65DC4">
        <w:rPr>
          <w:rFonts w:ascii="Times New Roman" w:hAnsi="Times New Roman" w:cs="Times New Roman"/>
        </w:rPr>
        <w:t xml:space="preserve"> that she struggles to understand.</w:t>
      </w:r>
      <w:r w:rsidR="004F3EA4">
        <w:rPr>
          <w:rFonts w:ascii="Times New Roman" w:hAnsi="Times New Roman" w:cs="Times New Roman"/>
        </w:rPr>
        <w:t xml:space="preserve"> Marlene continually reframes the responsibility for Verna’s death</w:t>
      </w:r>
      <w:r w:rsidR="001716A5">
        <w:rPr>
          <w:rFonts w:ascii="Times New Roman" w:hAnsi="Times New Roman" w:cs="Times New Roman"/>
        </w:rPr>
        <w:t>,</w:t>
      </w:r>
      <w:r w:rsidR="004F3EA4">
        <w:rPr>
          <w:rFonts w:ascii="Times New Roman" w:hAnsi="Times New Roman" w:cs="Times New Roman"/>
        </w:rPr>
        <w:t xml:space="preserve"> so she does not have to face the dissonance of killing an innocent person. </w:t>
      </w:r>
      <w:r w:rsidR="001716A5">
        <w:rPr>
          <w:rFonts w:ascii="Times New Roman" w:hAnsi="Times New Roman" w:cs="Times New Roman"/>
        </w:rPr>
        <w:t xml:space="preserve">Antonova argues that Marlene “[denies] intentionality of her and Charlene’s actions, to question the truth of what happened, and to appear less guilty” (96). It is undeniable that what Marlene did was wrong and has no excuses. However, </w:t>
      </w:r>
      <w:r w:rsidR="003C21E8">
        <w:rPr>
          <w:rFonts w:ascii="Times New Roman" w:hAnsi="Times New Roman" w:cs="Times New Roman"/>
        </w:rPr>
        <w:t>she</w:t>
      </w:r>
      <w:r w:rsidR="001716A5">
        <w:rPr>
          <w:rFonts w:ascii="Times New Roman" w:hAnsi="Times New Roman" w:cs="Times New Roman"/>
        </w:rPr>
        <w:t xml:space="preserve"> continues to struggle to accept responsibility, even throughout adulthood</w:t>
      </w:r>
      <w:r w:rsidR="003C21E8">
        <w:rPr>
          <w:rFonts w:ascii="Times New Roman" w:hAnsi="Times New Roman" w:cs="Times New Roman"/>
        </w:rPr>
        <w:t xml:space="preserve"> and makes excuses like, “young children. Terrified. Yes, yes. Hardly knew what they were doing” (Munro 222)</w:t>
      </w:r>
      <w:r w:rsidR="001716A5">
        <w:rPr>
          <w:rFonts w:ascii="Times New Roman" w:hAnsi="Times New Roman" w:cs="Times New Roman"/>
        </w:rPr>
        <w:t xml:space="preserve">. </w:t>
      </w:r>
      <w:r w:rsidR="003C21E8">
        <w:rPr>
          <w:rFonts w:ascii="Times New Roman" w:hAnsi="Times New Roman" w:cs="Times New Roman"/>
        </w:rPr>
        <w:t xml:space="preserve">She can make these excuses because she does not view Verna as human </w:t>
      </w:r>
      <w:r w:rsidR="00C8338B">
        <w:rPr>
          <w:rFonts w:ascii="Times New Roman" w:hAnsi="Times New Roman" w:cs="Times New Roman"/>
        </w:rPr>
        <w:t>due to her disability</w:t>
      </w:r>
      <w:r w:rsidR="003C21E8">
        <w:rPr>
          <w:rFonts w:ascii="Times New Roman" w:hAnsi="Times New Roman" w:cs="Times New Roman"/>
        </w:rPr>
        <w:t xml:space="preserve">. Therefore, Verna is unworthy of human empathy and understanding. </w:t>
      </w:r>
      <w:r w:rsidR="00CD7961">
        <w:rPr>
          <w:rFonts w:ascii="Times New Roman" w:hAnsi="Times New Roman" w:cs="Times New Roman"/>
        </w:rPr>
        <w:t xml:space="preserve">Marlene’s inability to take </w:t>
      </w:r>
      <w:r w:rsidR="00CD7961">
        <w:rPr>
          <w:rFonts w:ascii="Times New Roman" w:hAnsi="Times New Roman" w:cs="Times New Roman"/>
        </w:rPr>
        <w:lastRenderedPageBreak/>
        <w:t xml:space="preserve">accountability for her actions proves her internalized prejudice toward Verna and how, even in adulthood, Marlene’s perspective on individuals with disabilities has yet to change. </w:t>
      </w:r>
    </w:p>
    <w:p w14:paraId="610350D5" w14:textId="182671CF" w:rsidR="00785988" w:rsidRDefault="001201E7" w:rsidP="00A00B6B">
      <w:pPr>
        <w:spacing w:after="0" w:line="480" w:lineRule="auto"/>
        <w:ind w:firstLine="720"/>
        <w:rPr>
          <w:rFonts w:ascii="Times New Roman" w:hAnsi="Times New Roman" w:cs="Times New Roman"/>
        </w:rPr>
      </w:pPr>
      <w:r>
        <w:rPr>
          <w:rFonts w:ascii="Times New Roman" w:hAnsi="Times New Roman" w:cs="Times New Roman"/>
        </w:rPr>
        <w:t xml:space="preserve">Munro’s short story critiques the lack of understanding, empathy, and education regarding individuals with disabilities. What people do not know or understand, is often viewed as frightening or daunting. Stalker and Connors’s study on children’s perceptions of their siblings </w:t>
      </w:r>
      <w:r w:rsidR="00CC6144">
        <w:rPr>
          <w:rFonts w:ascii="Times New Roman" w:hAnsi="Times New Roman" w:cs="Times New Roman"/>
        </w:rPr>
        <w:t xml:space="preserve">with disabilities </w:t>
      </w:r>
      <w:r>
        <w:rPr>
          <w:rFonts w:ascii="Times New Roman" w:hAnsi="Times New Roman" w:cs="Times New Roman"/>
        </w:rPr>
        <w:t xml:space="preserve">identified that “many children were aware of a range of negative reactions to their brother or sister from other people, both adults and children” (223). The harsh reality for many, if not the majority, of individuals living with </w:t>
      </w:r>
      <w:r w:rsidR="000638C0">
        <w:rPr>
          <w:rFonts w:ascii="Times New Roman" w:hAnsi="Times New Roman" w:cs="Times New Roman"/>
        </w:rPr>
        <w:t>a disability</w:t>
      </w:r>
      <w:r>
        <w:rPr>
          <w:rFonts w:ascii="Times New Roman" w:hAnsi="Times New Roman" w:cs="Times New Roman"/>
        </w:rPr>
        <w:t xml:space="preserve">, is being made an outsider and </w:t>
      </w:r>
      <w:r w:rsidR="000638C0">
        <w:rPr>
          <w:rFonts w:ascii="Times New Roman" w:hAnsi="Times New Roman" w:cs="Times New Roman"/>
        </w:rPr>
        <w:t>not belonging to any group</w:t>
      </w:r>
      <w:r>
        <w:rPr>
          <w:rFonts w:ascii="Times New Roman" w:hAnsi="Times New Roman" w:cs="Times New Roman"/>
        </w:rPr>
        <w:t xml:space="preserve">. The categorization of “other” is prevalent in “Child’s Play” as the “specials” </w:t>
      </w:r>
      <w:r w:rsidR="0085674E">
        <w:rPr>
          <w:rFonts w:ascii="Times New Roman" w:hAnsi="Times New Roman" w:cs="Times New Roman"/>
        </w:rPr>
        <w:t>arrive on the last two days of camp. They have their own counsellors, tents, and other supplies, but would play games and attend the morning chat with the rest of the c</w:t>
      </w:r>
      <w:r w:rsidR="00E32E44">
        <w:rPr>
          <w:rFonts w:ascii="Times New Roman" w:hAnsi="Times New Roman" w:cs="Times New Roman"/>
        </w:rPr>
        <w:t>hildren</w:t>
      </w:r>
      <w:r w:rsidR="0085674E">
        <w:rPr>
          <w:rFonts w:ascii="Times New Roman" w:hAnsi="Times New Roman" w:cs="Times New Roman"/>
        </w:rPr>
        <w:t xml:space="preserve"> (Munro 202). </w:t>
      </w:r>
      <w:r w:rsidR="00815E79">
        <w:rPr>
          <w:rFonts w:ascii="Times New Roman" w:hAnsi="Times New Roman" w:cs="Times New Roman"/>
        </w:rPr>
        <w:t xml:space="preserve">The </w:t>
      </w:r>
      <w:r w:rsidR="00E32E44">
        <w:rPr>
          <w:rFonts w:ascii="Times New Roman" w:hAnsi="Times New Roman" w:cs="Times New Roman"/>
        </w:rPr>
        <w:t>“specials”</w:t>
      </w:r>
      <w:r w:rsidR="00815E79">
        <w:rPr>
          <w:rFonts w:ascii="Times New Roman" w:hAnsi="Times New Roman" w:cs="Times New Roman"/>
        </w:rPr>
        <w:t xml:space="preserve"> are separated from the rest of the group as if their disabilities were contagious</w:t>
      </w:r>
      <w:r w:rsidR="00082AED">
        <w:rPr>
          <w:rFonts w:ascii="Times New Roman" w:hAnsi="Times New Roman" w:cs="Times New Roman"/>
        </w:rPr>
        <w:t xml:space="preserve"> or an inconvenience</w:t>
      </w:r>
      <w:r w:rsidR="00815E79">
        <w:rPr>
          <w:rFonts w:ascii="Times New Roman" w:hAnsi="Times New Roman" w:cs="Times New Roman"/>
        </w:rPr>
        <w:t xml:space="preserve">. </w:t>
      </w:r>
      <w:r w:rsidR="00261F90">
        <w:rPr>
          <w:rFonts w:ascii="Times New Roman" w:hAnsi="Times New Roman" w:cs="Times New Roman"/>
        </w:rPr>
        <w:t xml:space="preserve">These ideologies surrounding individuals </w:t>
      </w:r>
      <w:r w:rsidR="00A3491F">
        <w:rPr>
          <w:rFonts w:ascii="Times New Roman" w:hAnsi="Times New Roman" w:cs="Times New Roman"/>
        </w:rPr>
        <w:t xml:space="preserve">with disabilities </w:t>
      </w:r>
      <w:r w:rsidR="00261F90">
        <w:rPr>
          <w:rFonts w:ascii="Times New Roman" w:hAnsi="Times New Roman" w:cs="Times New Roman"/>
        </w:rPr>
        <w:t xml:space="preserve">could be challenged with proper education and understanding. If Marlene could see how similar Verna was to herself, it would have been impossible to dehumanize her to the extent of </w:t>
      </w:r>
      <w:r w:rsidR="002C4F95">
        <w:rPr>
          <w:rFonts w:ascii="Times New Roman" w:hAnsi="Times New Roman" w:cs="Times New Roman"/>
        </w:rPr>
        <w:t>murdering her</w:t>
      </w:r>
      <w:r w:rsidR="00261F90">
        <w:rPr>
          <w:rFonts w:ascii="Times New Roman" w:hAnsi="Times New Roman" w:cs="Times New Roman"/>
        </w:rPr>
        <w:t>. Stalker and Connor</w:t>
      </w:r>
      <w:r w:rsidR="00D67CEF">
        <w:rPr>
          <w:rFonts w:ascii="Times New Roman" w:hAnsi="Times New Roman" w:cs="Times New Roman"/>
        </w:rPr>
        <w:t>s</w:t>
      </w:r>
      <w:r w:rsidR="00261F90">
        <w:rPr>
          <w:rFonts w:ascii="Times New Roman" w:hAnsi="Times New Roman" w:cs="Times New Roman"/>
        </w:rPr>
        <w:t xml:space="preserve"> found that “the majority of children did not appear to see their disabled brother or sister as different from them in any significant way” (224). This is likely because these children see on the regular how similar their siblings are to themselves, even with their disability. </w:t>
      </w:r>
      <w:r w:rsidR="002B388C">
        <w:rPr>
          <w:rFonts w:ascii="Times New Roman" w:hAnsi="Times New Roman" w:cs="Times New Roman"/>
        </w:rPr>
        <w:t xml:space="preserve">These children likely have a better understanding of functional impairments, which label their siblings as disabled when contrasting with the normate. Garland explains that “stairs. . .  create a functional ‘impairment’ for wheelchair users that ramps do not” (7). Therefore, the environment which appeals to the normate creates physical barriers for individuals, which then constitutes them as disabled. </w:t>
      </w:r>
      <w:r w:rsidR="00301A2C">
        <w:rPr>
          <w:rFonts w:ascii="Times New Roman" w:hAnsi="Times New Roman" w:cs="Times New Roman"/>
        </w:rPr>
        <w:t xml:space="preserve">By having a true understanding of disabilities </w:t>
      </w:r>
      <w:r w:rsidR="002B388C">
        <w:rPr>
          <w:rFonts w:ascii="Times New Roman" w:hAnsi="Times New Roman" w:cs="Times New Roman"/>
        </w:rPr>
        <w:t>and how the normative able-</w:t>
      </w:r>
      <w:r w:rsidR="002B388C">
        <w:rPr>
          <w:rFonts w:ascii="Times New Roman" w:hAnsi="Times New Roman" w:cs="Times New Roman"/>
        </w:rPr>
        <w:lastRenderedPageBreak/>
        <w:t>bodied environment affects certain individuals, these children in Stalker and Connors’ study</w:t>
      </w:r>
      <w:r w:rsidR="00301A2C">
        <w:rPr>
          <w:rFonts w:ascii="Times New Roman" w:hAnsi="Times New Roman" w:cs="Times New Roman"/>
        </w:rPr>
        <w:t xml:space="preserve"> </w:t>
      </w:r>
      <w:r w:rsidR="0020773F">
        <w:rPr>
          <w:rFonts w:ascii="Times New Roman" w:hAnsi="Times New Roman" w:cs="Times New Roman"/>
        </w:rPr>
        <w:t>can</w:t>
      </w:r>
      <w:r w:rsidR="00301A2C">
        <w:rPr>
          <w:rFonts w:ascii="Times New Roman" w:hAnsi="Times New Roman" w:cs="Times New Roman"/>
        </w:rPr>
        <w:t xml:space="preserve"> see that the</w:t>
      </w:r>
      <w:r w:rsidR="002B388C">
        <w:rPr>
          <w:rFonts w:ascii="Times New Roman" w:hAnsi="Times New Roman" w:cs="Times New Roman"/>
        </w:rPr>
        <w:t>ir siblings</w:t>
      </w:r>
      <w:r w:rsidR="00301A2C">
        <w:rPr>
          <w:rFonts w:ascii="Times New Roman" w:hAnsi="Times New Roman" w:cs="Times New Roman"/>
        </w:rPr>
        <w:t xml:space="preserve"> are just as </w:t>
      </w:r>
      <w:r w:rsidR="00E70E3C">
        <w:rPr>
          <w:rFonts w:ascii="Times New Roman" w:hAnsi="Times New Roman" w:cs="Times New Roman"/>
        </w:rPr>
        <w:t>close or far</w:t>
      </w:r>
      <w:r w:rsidR="00301A2C">
        <w:rPr>
          <w:rFonts w:ascii="Times New Roman" w:hAnsi="Times New Roman" w:cs="Times New Roman"/>
        </w:rPr>
        <w:t xml:space="preserve"> from normate as </w:t>
      </w:r>
      <w:r w:rsidR="002B388C">
        <w:rPr>
          <w:rFonts w:ascii="Times New Roman" w:hAnsi="Times New Roman" w:cs="Times New Roman"/>
        </w:rPr>
        <w:t xml:space="preserve">themselves. </w:t>
      </w:r>
      <w:r w:rsidR="00301A2C">
        <w:rPr>
          <w:rFonts w:ascii="Times New Roman" w:hAnsi="Times New Roman" w:cs="Times New Roman"/>
        </w:rPr>
        <w:t xml:space="preserve"> </w:t>
      </w:r>
    </w:p>
    <w:p w14:paraId="2086F541" w14:textId="5032673E" w:rsidR="00E951AD" w:rsidRDefault="00273262" w:rsidP="00A00B6B">
      <w:pPr>
        <w:spacing w:after="0" w:line="480" w:lineRule="auto"/>
        <w:ind w:firstLine="720"/>
        <w:rPr>
          <w:rFonts w:ascii="Times New Roman" w:hAnsi="Times New Roman" w:cs="Times New Roman"/>
        </w:rPr>
      </w:pPr>
      <w:r>
        <w:rPr>
          <w:rFonts w:ascii="Times New Roman" w:hAnsi="Times New Roman" w:cs="Times New Roman"/>
        </w:rPr>
        <w:t xml:space="preserve">This lack of understanding and education regarding disabilities is not only present in Marlene but in her mother as well. </w:t>
      </w:r>
      <w:r w:rsidR="00E12CA8">
        <w:rPr>
          <w:rFonts w:ascii="Times New Roman" w:hAnsi="Times New Roman" w:cs="Times New Roman"/>
        </w:rPr>
        <w:t xml:space="preserve">Marlene’s mother says that Verna “only wants to play. She doesn’t know how to </w:t>
      </w:r>
      <w:r w:rsidR="00E12CA8">
        <w:rPr>
          <w:rFonts w:ascii="Times New Roman" w:hAnsi="Times New Roman" w:cs="Times New Roman"/>
          <w:i/>
          <w:iCs/>
        </w:rPr>
        <w:t>play</w:t>
      </w:r>
      <w:r w:rsidR="00E12CA8">
        <w:rPr>
          <w:rFonts w:ascii="Times New Roman" w:hAnsi="Times New Roman" w:cs="Times New Roman"/>
        </w:rPr>
        <w:t xml:space="preserve">” (Munro 199). </w:t>
      </w:r>
      <w:r w:rsidR="00F74819">
        <w:rPr>
          <w:rFonts w:ascii="Times New Roman" w:hAnsi="Times New Roman" w:cs="Times New Roman"/>
        </w:rPr>
        <w:t xml:space="preserve">Of course, Verna knows how to play, </w:t>
      </w:r>
      <w:r w:rsidR="00CE6FA9">
        <w:rPr>
          <w:rFonts w:ascii="Times New Roman" w:hAnsi="Times New Roman" w:cs="Times New Roman"/>
        </w:rPr>
        <w:t>but she</w:t>
      </w:r>
      <w:r w:rsidR="00F74819">
        <w:rPr>
          <w:rFonts w:ascii="Times New Roman" w:hAnsi="Times New Roman" w:cs="Times New Roman"/>
        </w:rPr>
        <w:t xml:space="preserve"> may play in a different way than Marlene prefers. However, this logic can be applied to children without disabilities as well. Some children like to play with paints and markers, while others like sports and the outdoors. </w:t>
      </w:r>
      <w:r w:rsidR="009E6B8B">
        <w:rPr>
          <w:rFonts w:ascii="Times New Roman" w:hAnsi="Times New Roman" w:cs="Times New Roman"/>
        </w:rPr>
        <w:t xml:space="preserve">Garland proposes that “such culturally generated and perpetuated standards as ‘beauty,’ independence,’ fitness,’ ‘competence,’ and ‘normalcy’ exclude and disable many human bodies while validating and affirming others” (7). Marlene’s mother’s assumption that Verna is incapable of playing and engaging in social activities with other children </w:t>
      </w:r>
      <w:r w:rsidR="00E31BF4">
        <w:rPr>
          <w:rFonts w:ascii="Times New Roman" w:hAnsi="Times New Roman" w:cs="Times New Roman"/>
        </w:rPr>
        <w:t xml:space="preserve">deems her further from the normate than </w:t>
      </w:r>
      <w:r w:rsidR="000B219C">
        <w:rPr>
          <w:rFonts w:ascii="Times New Roman" w:hAnsi="Times New Roman" w:cs="Times New Roman"/>
        </w:rPr>
        <w:t>her daughter</w:t>
      </w:r>
      <w:r w:rsidR="00E31BF4">
        <w:rPr>
          <w:rFonts w:ascii="Times New Roman" w:hAnsi="Times New Roman" w:cs="Times New Roman"/>
        </w:rPr>
        <w:t xml:space="preserve">. </w:t>
      </w:r>
      <w:r w:rsidR="009E6B8B">
        <w:rPr>
          <w:rFonts w:ascii="Times New Roman" w:hAnsi="Times New Roman" w:cs="Times New Roman"/>
        </w:rPr>
        <w:t>Despite being able to engage in the same activities as the other people at the camp, since she plays differently</w:t>
      </w:r>
      <w:r w:rsidR="000B219C">
        <w:rPr>
          <w:rFonts w:ascii="Times New Roman" w:hAnsi="Times New Roman" w:cs="Times New Roman"/>
        </w:rPr>
        <w:t xml:space="preserve"> than what is categorized as normative</w:t>
      </w:r>
      <w:r w:rsidR="009E6B8B">
        <w:rPr>
          <w:rFonts w:ascii="Times New Roman" w:hAnsi="Times New Roman" w:cs="Times New Roman"/>
        </w:rPr>
        <w:t>, that deems her incompetent and unsocial</w:t>
      </w:r>
      <w:r w:rsidR="009728CB">
        <w:rPr>
          <w:rFonts w:ascii="Times New Roman" w:hAnsi="Times New Roman" w:cs="Times New Roman"/>
        </w:rPr>
        <w:t xml:space="preserve">, which leads to further exclusion and isolation from the group. </w:t>
      </w:r>
    </w:p>
    <w:p w14:paraId="04429A34" w14:textId="45B88830" w:rsidR="00666C31" w:rsidRDefault="005D40A5" w:rsidP="00A00B6B">
      <w:pPr>
        <w:spacing w:after="0" w:line="480" w:lineRule="auto"/>
        <w:ind w:firstLine="720"/>
        <w:rPr>
          <w:rFonts w:ascii="Times New Roman" w:hAnsi="Times New Roman" w:cs="Times New Roman"/>
        </w:rPr>
      </w:pPr>
      <w:r>
        <w:rPr>
          <w:rFonts w:ascii="Times New Roman" w:hAnsi="Times New Roman" w:cs="Times New Roman"/>
        </w:rPr>
        <w:t xml:space="preserve">Munro’s short story, “Child’s Play” draws attention to the extent people close to the normate will go to as a means of displaying themselves as superior. </w:t>
      </w:r>
      <w:r w:rsidR="00376AC9">
        <w:rPr>
          <w:rFonts w:ascii="Times New Roman" w:hAnsi="Times New Roman" w:cs="Times New Roman"/>
        </w:rPr>
        <w:t>Individuals living with disabilities are often excluded from the normate and made to feel like outsiders or “other</w:t>
      </w:r>
      <w:r w:rsidR="00B466F7">
        <w:rPr>
          <w:rFonts w:ascii="Times New Roman" w:hAnsi="Times New Roman" w:cs="Times New Roman"/>
        </w:rPr>
        <w:t>s</w:t>
      </w:r>
      <w:r w:rsidR="00376AC9">
        <w:rPr>
          <w:rFonts w:ascii="Times New Roman" w:hAnsi="Times New Roman" w:cs="Times New Roman"/>
        </w:rPr>
        <w:t xml:space="preserve">” despite being capable of all the same things able-bodied </w:t>
      </w:r>
      <w:r w:rsidR="00404915">
        <w:rPr>
          <w:rFonts w:ascii="Times New Roman" w:hAnsi="Times New Roman" w:cs="Times New Roman"/>
        </w:rPr>
        <w:t xml:space="preserve">people </w:t>
      </w:r>
      <w:r w:rsidR="00376AC9">
        <w:rPr>
          <w:rFonts w:ascii="Times New Roman" w:hAnsi="Times New Roman" w:cs="Times New Roman"/>
        </w:rPr>
        <w:t xml:space="preserve">engage in. </w:t>
      </w:r>
      <w:r w:rsidR="00C22D93">
        <w:rPr>
          <w:rFonts w:ascii="Times New Roman" w:hAnsi="Times New Roman" w:cs="Times New Roman"/>
        </w:rPr>
        <w:t xml:space="preserve">By describing Verna as animalistic by nature, the apparent prejudice toward </w:t>
      </w:r>
      <w:r w:rsidR="00BB610C">
        <w:rPr>
          <w:rFonts w:ascii="Times New Roman" w:hAnsi="Times New Roman" w:cs="Times New Roman"/>
        </w:rPr>
        <w:t>individuals</w:t>
      </w:r>
      <w:r w:rsidR="00C22D93">
        <w:rPr>
          <w:rFonts w:ascii="Times New Roman" w:hAnsi="Times New Roman" w:cs="Times New Roman"/>
        </w:rPr>
        <w:t xml:space="preserve"> with disabilities, and the lack of understanding and education regarding disabilities, Munro proves how the normate and societal norms have created a violent and devastating environment for individuals with disabilities to live in. </w:t>
      </w:r>
      <w:r w:rsidR="006F74F5">
        <w:rPr>
          <w:rFonts w:ascii="Times New Roman" w:hAnsi="Times New Roman" w:cs="Times New Roman"/>
        </w:rPr>
        <w:t xml:space="preserve">Individuals living with disabilities, like Verna, are dehumanized by their able-bodied peers, which leaves them vulnerable to violence, prejudice, and hatred. </w:t>
      </w:r>
      <w:r w:rsidR="00BF1142">
        <w:rPr>
          <w:rFonts w:ascii="Times New Roman" w:hAnsi="Times New Roman" w:cs="Times New Roman"/>
        </w:rPr>
        <w:t xml:space="preserve">Further, the </w:t>
      </w:r>
      <w:r w:rsidR="00BF1142">
        <w:rPr>
          <w:rFonts w:ascii="Times New Roman" w:hAnsi="Times New Roman" w:cs="Times New Roman"/>
        </w:rPr>
        <w:lastRenderedPageBreak/>
        <w:t xml:space="preserve">short story concludes that individuals who live closer to the normate because they live in able-bodies, view themselves as more deserving of life and empathy than their disabled counterparts. </w:t>
      </w:r>
    </w:p>
    <w:p w14:paraId="5A8630E1" w14:textId="77777777" w:rsidR="00666C31" w:rsidRDefault="00666C31">
      <w:pPr>
        <w:rPr>
          <w:rFonts w:ascii="Times New Roman" w:hAnsi="Times New Roman" w:cs="Times New Roman"/>
        </w:rPr>
      </w:pPr>
      <w:r>
        <w:rPr>
          <w:rFonts w:ascii="Times New Roman" w:hAnsi="Times New Roman" w:cs="Times New Roman"/>
        </w:rPr>
        <w:br w:type="page"/>
      </w:r>
    </w:p>
    <w:p w14:paraId="337280A9" w14:textId="0CB24832" w:rsidR="00666C31" w:rsidRDefault="00666C31" w:rsidP="00666C31">
      <w:pPr>
        <w:spacing w:after="0" w:line="480" w:lineRule="auto"/>
        <w:jc w:val="center"/>
        <w:rPr>
          <w:rFonts w:ascii="Times New Roman" w:hAnsi="Times New Roman" w:cs="Times New Roman"/>
        </w:rPr>
      </w:pPr>
      <w:r>
        <w:rPr>
          <w:rFonts w:ascii="Times New Roman" w:hAnsi="Times New Roman" w:cs="Times New Roman"/>
        </w:rPr>
        <w:lastRenderedPageBreak/>
        <w:t>Works Cited</w:t>
      </w:r>
    </w:p>
    <w:p w14:paraId="4153A9B2" w14:textId="1F22C9FF" w:rsidR="00666C31" w:rsidRPr="000F7FEE" w:rsidRDefault="00666C31" w:rsidP="000F7FEE">
      <w:pPr>
        <w:spacing w:after="0" w:line="480" w:lineRule="auto"/>
        <w:ind w:left="720" w:hanging="720"/>
        <w:rPr>
          <w:rFonts w:ascii="Times New Roman" w:hAnsi="Times New Roman" w:cs="Times New Roman"/>
          <w:color w:val="000000" w:themeColor="text1"/>
          <w:shd w:val="clear" w:color="auto" w:fill="FFFFFF"/>
        </w:rPr>
      </w:pPr>
      <w:r w:rsidRPr="000F7FEE">
        <w:rPr>
          <w:rFonts w:ascii="Times New Roman" w:hAnsi="Times New Roman" w:cs="Times New Roman"/>
          <w:color w:val="000000" w:themeColor="text1"/>
          <w:shd w:val="clear" w:color="auto" w:fill="FFFFFF"/>
        </w:rPr>
        <w:t>Antonova, Anna. “Three Faces of the Monster: Interpreting Disability and Creating Meaning in Translations of Alice Munro’s ‘Child’s Play.’”</w:t>
      </w:r>
      <w:r w:rsidRPr="000F7FEE">
        <w:rPr>
          <w:rStyle w:val="apple-converted-space"/>
          <w:rFonts w:ascii="Times New Roman" w:hAnsi="Times New Roman" w:cs="Times New Roman"/>
          <w:color w:val="000000" w:themeColor="text1"/>
          <w:shd w:val="clear" w:color="auto" w:fill="FFFFFF"/>
        </w:rPr>
        <w:t> </w:t>
      </w:r>
      <w:r w:rsidRPr="000F7FEE">
        <w:rPr>
          <w:rFonts w:ascii="Times New Roman" w:hAnsi="Times New Roman" w:cs="Times New Roman"/>
          <w:i/>
          <w:iCs/>
          <w:color w:val="000000" w:themeColor="text1"/>
        </w:rPr>
        <w:t>Transcultura</w:t>
      </w:r>
      <w:r w:rsidR="000F7FEE" w:rsidRPr="000F7FEE">
        <w:rPr>
          <w:rFonts w:ascii="Times New Roman" w:hAnsi="Times New Roman" w:cs="Times New Roman"/>
          <w:i/>
          <w:iCs/>
          <w:color w:val="000000" w:themeColor="text1"/>
        </w:rPr>
        <w:t>l: A Journal of Translation and Cultural Studies</w:t>
      </w:r>
      <w:r w:rsidRPr="000F7FEE">
        <w:rPr>
          <w:rFonts w:ascii="Times New Roman" w:hAnsi="Times New Roman" w:cs="Times New Roman"/>
          <w:color w:val="000000" w:themeColor="text1"/>
          <w:shd w:val="clear" w:color="auto" w:fill="FFFFFF"/>
        </w:rPr>
        <w:t xml:space="preserve">, vol. 11, no. 1, 2019, pp. 85–103, </w:t>
      </w:r>
      <w:hyperlink r:id="rId6" w:history="1">
        <w:r w:rsidRPr="000F7FEE">
          <w:rPr>
            <w:rStyle w:val="Hyperlink"/>
            <w:rFonts w:ascii="Times New Roman" w:hAnsi="Times New Roman" w:cs="Times New Roman"/>
            <w:color w:val="000000" w:themeColor="text1"/>
            <w:shd w:val="clear" w:color="auto" w:fill="FFFFFF"/>
          </w:rPr>
          <w:t>https://doi.org/10.21992/tc29400</w:t>
        </w:r>
      </w:hyperlink>
      <w:r w:rsidRPr="000F7FEE">
        <w:rPr>
          <w:rFonts w:ascii="Times New Roman" w:hAnsi="Times New Roman" w:cs="Times New Roman"/>
          <w:color w:val="000000" w:themeColor="text1"/>
          <w:shd w:val="clear" w:color="auto" w:fill="FFFFFF"/>
        </w:rPr>
        <w:t xml:space="preserve">. </w:t>
      </w:r>
    </w:p>
    <w:p w14:paraId="2ECFDA88" w14:textId="03A63B92" w:rsidR="000F7FEE" w:rsidRPr="000F7FEE" w:rsidRDefault="000F7FEE" w:rsidP="000F7FEE">
      <w:pPr>
        <w:spacing w:after="0" w:line="480" w:lineRule="auto"/>
        <w:ind w:left="720" w:hanging="720"/>
        <w:rPr>
          <w:rFonts w:ascii="Times New Roman" w:hAnsi="Times New Roman" w:cs="Times New Roman"/>
          <w:color w:val="000000" w:themeColor="text1"/>
          <w:shd w:val="clear" w:color="auto" w:fill="FFFFFF"/>
        </w:rPr>
      </w:pPr>
      <w:r w:rsidRPr="000F7FEE">
        <w:rPr>
          <w:rFonts w:ascii="Times New Roman" w:hAnsi="Times New Roman" w:cs="Times New Roman"/>
          <w:color w:val="000000" w:themeColor="text1"/>
          <w:shd w:val="clear" w:color="auto" w:fill="FFFFFF"/>
        </w:rPr>
        <w:t>Garland-Thomson, Rosemarie.</w:t>
      </w:r>
      <w:r w:rsidRPr="000F7FEE">
        <w:rPr>
          <w:rStyle w:val="apple-converted-space"/>
          <w:rFonts w:ascii="Times New Roman" w:hAnsi="Times New Roman" w:cs="Times New Roman"/>
          <w:color w:val="000000" w:themeColor="text1"/>
          <w:shd w:val="clear" w:color="auto" w:fill="FFFFFF"/>
        </w:rPr>
        <w:t xml:space="preserve"> “Disability, Identity, and Representation: An Introduction.” </w:t>
      </w:r>
      <w:r w:rsidRPr="000F7FEE">
        <w:rPr>
          <w:rFonts w:ascii="Times New Roman" w:hAnsi="Times New Roman" w:cs="Times New Roman"/>
          <w:i/>
          <w:iCs/>
          <w:color w:val="000000" w:themeColor="text1"/>
        </w:rPr>
        <w:t>Extraordinary Bodies Figuring Physical Disability in American Culture and Literature</w:t>
      </w:r>
      <w:r w:rsidRPr="000F7FEE">
        <w:rPr>
          <w:rFonts w:ascii="Times New Roman" w:hAnsi="Times New Roman" w:cs="Times New Roman"/>
          <w:color w:val="000000" w:themeColor="text1"/>
          <w:shd w:val="clear" w:color="auto" w:fill="FFFFFF"/>
        </w:rPr>
        <w:t>. Columbia UP, 1997.</w:t>
      </w:r>
    </w:p>
    <w:p w14:paraId="22D8BF05" w14:textId="1F437D8E" w:rsidR="000F7FEE" w:rsidRPr="000F7FEE" w:rsidRDefault="000F7FEE" w:rsidP="000F7FEE">
      <w:pPr>
        <w:spacing w:after="0" w:line="480" w:lineRule="auto"/>
        <w:ind w:left="720" w:hanging="720"/>
        <w:rPr>
          <w:rFonts w:ascii="Times New Roman" w:hAnsi="Times New Roman" w:cs="Times New Roman"/>
          <w:color w:val="000000" w:themeColor="text1"/>
          <w:shd w:val="clear" w:color="auto" w:fill="FFFFFF"/>
        </w:rPr>
      </w:pPr>
      <w:r w:rsidRPr="000F7FEE">
        <w:rPr>
          <w:rFonts w:ascii="Times New Roman" w:hAnsi="Times New Roman" w:cs="Times New Roman"/>
          <w:color w:val="000000" w:themeColor="text1"/>
          <w:shd w:val="clear" w:color="auto" w:fill="FFFFFF"/>
        </w:rPr>
        <w:t xml:space="preserve">Munro, Alice. “Child’s Play.” </w:t>
      </w:r>
      <w:r w:rsidRPr="000F7FEE">
        <w:rPr>
          <w:rFonts w:ascii="Times New Roman" w:hAnsi="Times New Roman" w:cs="Times New Roman"/>
          <w:i/>
          <w:iCs/>
          <w:color w:val="000000" w:themeColor="text1"/>
          <w:shd w:val="clear" w:color="auto" w:fill="FFFFFF"/>
        </w:rPr>
        <w:t>Too Much Happiness: Stories</w:t>
      </w:r>
      <w:r w:rsidRPr="000F7FEE">
        <w:rPr>
          <w:rFonts w:ascii="Times New Roman" w:hAnsi="Times New Roman" w:cs="Times New Roman"/>
          <w:color w:val="000000" w:themeColor="text1"/>
          <w:shd w:val="clear" w:color="auto" w:fill="FFFFFF"/>
        </w:rPr>
        <w:t xml:space="preserve">, no. 1, Alfred A. Knopf, 2009, pp. 189-224, </w:t>
      </w:r>
      <w:hyperlink r:id="rId7" w:history="1">
        <w:r w:rsidRPr="000F7FEE">
          <w:rPr>
            <w:rStyle w:val="Hyperlink"/>
            <w:rFonts w:ascii="Times New Roman" w:hAnsi="Times New Roman" w:cs="Times New Roman"/>
            <w:color w:val="000000" w:themeColor="text1"/>
            <w:shd w:val="clear" w:color="auto" w:fill="FFFFFF"/>
          </w:rPr>
          <w:t>https://mtroyal.alma.exlibrisgroup.com/discovery/delivery/01MTROYAL_INST:02MTROYAL_INST/12169209890004656</w:t>
        </w:r>
      </w:hyperlink>
      <w:r w:rsidRPr="000F7FEE">
        <w:rPr>
          <w:rFonts w:ascii="Times New Roman" w:hAnsi="Times New Roman" w:cs="Times New Roman"/>
          <w:color w:val="000000" w:themeColor="text1"/>
          <w:shd w:val="clear" w:color="auto" w:fill="FFFFFF"/>
        </w:rPr>
        <w:t xml:space="preserve">. </w:t>
      </w:r>
    </w:p>
    <w:p w14:paraId="189F4A83" w14:textId="52839208" w:rsidR="00666C31" w:rsidRPr="000F7FEE" w:rsidRDefault="00666C31" w:rsidP="000F7FEE">
      <w:pPr>
        <w:spacing w:after="0" w:line="480" w:lineRule="auto"/>
        <w:ind w:left="720" w:hanging="720"/>
        <w:rPr>
          <w:rFonts w:ascii="Times New Roman" w:hAnsi="Times New Roman" w:cs="Times New Roman"/>
          <w:color w:val="000000" w:themeColor="text1"/>
        </w:rPr>
      </w:pPr>
      <w:r w:rsidRPr="000F7FEE">
        <w:rPr>
          <w:rFonts w:ascii="Times New Roman" w:hAnsi="Times New Roman" w:cs="Times New Roman"/>
          <w:color w:val="000000" w:themeColor="text1"/>
          <w:shd w:val="clear" w:color="auto" w:fill="FFFFFF"/>
        </w:rPr>
        <w:t>Stalker, Kirsten, and Clare Connors. “Children’s Perceptions of Their Disabled Siblings: ‘She’s Different but It’s Normal for Us.’”</w:t>
      </w:r>
      <w:r w:rsidRPr="000F7FEE">
        <w:rPr>
          <w:rStyle w:val="apple-converted-space"/>
          <w:rFonts w:ascii="Times New Roman" w:hAnsi="Times New Roman" w:cs="Times New Roman"/>
          <w:color w:val="000000" w:themeColor="text1"/>
          <w:shd w:val="clear" w:color="auto" w:fill="FFFFFF"/>
        </w:rPr>
        <w:t> </w:t>
      </w:r>
      <w:r w:rsidRPr="000F7FEE">
        <w:rPr>
          <w:rFonts w:ascii="Times New Roman" w:hAnsi="Times New Roman" w:cs="Times New Roman"/>
          <w:i/>
          <w:iCs/>
          <w:color w:val="000000" w:themeColor="text1"/>
        </w:rPr>
        <w:t>Children &amp; Society</w:t>
      </w:r>
      <w:r w:rsidRPr="000F7FEE">
        <w:rPr>
          <w:rFonts w:ascii="Times New Roman" w:hAnsi="Times New Roman" w:cs="Times New Roman"/>
          <w:color w:val="000000" w:themeColor="text1"/>
          <w:shd w:val="clear" w:color="auto" w:fill="FFFFFF"/>
        </w:rPr>
        <w:t xml:space="preserve">, vol. 18, no. 3, 2004, pp. 218–30. </w:t>
      </w:r>
      <w:r w:rsidRPr="000F7FEE">
        <w:rPr>
          <w:rFonts w:ascii="Times New Roman" w:hAnsi="Times New Roman" w:cs="Times New Roman"/>
          <w:i/>
          <w:iCs/>
          <w:color w:val="000000" w:themeColor="text1"/>
          <w:shd w:val="clear" w:color="auto" w:fill="FFFFFF"/>
        </w:rPr>
        <w:t>Wiley Online Library</w:t>
      </w:r>
      <w:r w:rsidRPr="000F7FEE">
        <w:rPr>
          <w:rFonts w:ascii="Times New Roman" w:hAnsi="Times New Roman" w:cs="Times New Roman"/>
          <w:color w:val="000000" w:themeColor="text1"/>
          <w:shd w:val="clear" w:color="auto" w:fill="FFFFFF"/>
        </w:rPr>
        <w:t xml:space="preserve">, </w:t>
      </w:r>
      <w:hyperlink r:id="rId8" w:history="1">
        <w:r w:rsidRPr="000F7FEE">
          <w:rPr>
            <w:rStyle w:val="Hyperlink"/>
            <w:rFonts w:ascii="Times New Roman" w:hAnsi="Times New Roman" w:cs="Times New Roman"/>
            <w:color w:val="000000" w:themeColor="text1"/>
            <w:shd w:val="clear" w:color="auto" w:fill="FFFFFF"/>
          </w:rPr>
          <w:t>https://doi.org/10.1002/chi.794</w:t>
        </w:r>
      </w:hyperlink>
      <w:r w:rsidRPr="000F7FEE">
        <w:rPr>
          <w:rFonts w:ascii="Times New Roman" w:hAnsi="Times New Roman" w:cs="Times New Roman"/>
          <w:color w:val="000000" w:themeColor="text1"/>
          <w:shd w:val="clear" w:color="auto" w:fill="FFFFFF"/>
        </w:rPr>
        <w:t xml:space="preserve">. </w:t>
      </w:r>
    </w:p>
    <w:sectPr w:rsidR="00666C31" w:rsidRPr="000F7FEE">
      <w:headerReference w:type="even" r:id="rId9"/>
      <w:head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2BDEB4" w14:textId="77777777" w:rsidR="00324946" w:rsidRDefault="00324946" w:rsidP="00C1431B">
      <w:pPr>
        <w:spacing w:after="0" w:line="240" w:lineRule="auto"/>
      </w:pPr>
      <w:r>
        <w:separator/>
      </w:r>
    </w:p>
  </w:endnote>
  <w:endnote w:type="continuationSeparator" w:id="0">
    <w:p w14:paraId="5961BC2A" w14:textId="77777777" w:rsidR="00324946" w:rsidRDefault="00324946" w:rsidP="00C143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4D0C05" w14:textId="77777777" w:rsidR="00324946" w:rsidRDefault="00324946" w:rsidP="00C1431B">
      <w:pPr>
        <w:spacing w:after="0" w:line="240" w:lineRule="auto"/>
      </w:pPr>
      <w:r>
        <w:separator/>
      </w:r>
    </w:p>
  </w:footnote>
  <w:footnote w:type="continuationSeparator" w:id="0">
    <w:p w14:paraId="7D2F1CC8" w14:textId="77777777" w:rsidR="00324946" w:rsidRDefault="00324946" w:rsidP="00C1431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0744629"/>
      <w:docPartObj>
        <w:docPartGallery w:val="Page Numbers (Top of Page)"/>
        <w:docPartUnique/>
      </w:docPartObj>
    </w:sdtPr>
    <w:sdtContent>
      <w:p w14:paraId="75773EDF" w14:textId="62036D0E" w:rsidR="00C1431B" w:rsidRDefault="00C1431B" w:rsidP="00B672F4">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FECF454" w14:textId="77777777" w:rsidR="00C1431B" w:rsidRDefault="00C1431B" w:rsidP="00C1431B">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Fonts w:ascii="Times New Roman" w:hAnsi="Times New Roman" w:cs="Times New Roman"/>
      </w:rPr>
      <w:id w:val="1355770848"/>
      <w:docPartObj>
        <w:docPartGallery w:val="Page Numbers (Top of Page)"/>
        <w:docPartUnique/>
      </w:docPartObj>
    </w:sdtPr>
    <w:sdtContent>
      <w:p w14:paraId="118E6B34" w14:textId="01983B37" w:rsidR="00C1431B" w:rsidRPr="00C1431B" w:rsidRDefault="00C1431B" w:rsidP="00B672F4">
        <w:pPr>
          <w:pStyle w:val="Header"/>
          <w:framePr w:wrap="none" w:vAnchor="text" w:hAnchor="margin" w:xAlign="right" w:y="1"/>
          <w:rPr>
            <w:rStyle w:val="PageNumber"/>
            <w:rFonts w:ascii="Times New Roman" w:hAnsi="Times New Roman" w:cs="Times New Roman"/>
          </w:rPr>
        </w:pPr>
        <w:r w:rsidRPr="00C1431B">
          <w:rPr>
            <w:rStyle w:val="PageNumber"/>
            <w:rFonts w:ascii="Times New Roman" w:hAnsi="Times New Roman" w:cs="Times New Roman"/>
          </w:rPr>
          <w:fldChar w:fldCharType="begin"/>
        </w:r>
        <w:r w:rsidRPr="00C1431B">
          <w:rPr>
            <w:rStyle w:val="PageNumber"/>
            <w:rFonts w:ascii="Times New Roman" w:hAnsi="Times New Roman" w:cs="Times New Roman"/>
          </w:rPr>
          <w:instrText xml:space="preserve"> PAGE </w:instrText>
        </w:r>
        <w:r w:rsidRPr="00C1431B">
          <w:rPr>
            <w:rStyle w:val="PageNumber"/>
            <w:rFonts w:ascii="Times New Roman" w:hAnsi="Times New Roman" w:cs="Times New Roman"/>
          </w:rPr>
          <w:fldChar w:fldCharType="separate"/>
        </w:r>
        <w:r w:rsidRPr="00C1431B">
          <w:rPr>
            <w:rStyle w:val="PageNumber"/>
            <w:rFonts w:ascii="Times New Roman" w:hAnsi="Times New Roman" w:cs="Times New Roman"/>
            <w:noProof/>
          </w:rPr>
          <w:t>1</w:t>
        </w:r>
        <w:r w:rsidRPr="00C1431B">
          <w:rPr>
            <w:rStyle w:val="PageNumber"/>
            <w:rFonts w:ascii="Times New Roman" w:hAnsi="Times New Roman" w:cs="Times New Roman"/>
          </w:rPr>
          <w:fldChar w:fldCharType="end"/>
        </w:r>
      </w:p>
    </w:sdtContent>
  </w:sdt>
  <w:p w14:paraId="2C85BAFD" w14:textId="05C8095D" w:rsidR="00C1431B" w:rsidRPr="00C1431B" w:rsidRDefault="00C1431B" w:rsidP="00C1431B">
    <w:pPr>
      <w:pStyle w:val="Header"/>
      <w:ind w:right="360"/>
      <w:jc w:val="right"/>
      <w:rPr>
        <w:rFonts w:ascii="Times New Roman" w:hAnsi="Times New Roman" w:cs="Times New Roman"/>
      </w:rPr>
    </w:pPr>
    <w:r>
      <w:rPr>
        <w:rFonts w:ascii="Times New Roman" w:hAnsi="Times New Roman" w:cs="Times New Roman"/>
      </w:rPr>
      <w:t>Luzentales-Simpson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31B"/>
    <w:rsid w:val="0000578F"/>
    <w:rsid w:val="000332C1"/>
    <w:rsid w:val="0004312A"/>
    <w:rsid w:val="000638C0"/>
    <w:rsid w:val="00082AED"/>
    <w:rsid w:val="00092450"/>
    <w:rsid w:val="000B13ED"/>
    <w:rsid w:val="000B219C"/>
    <w:rsid w:val="000B4161"/>
    <w:rsid w:val="000E2D2E"/>
    <w:rsid w:val="000F7FEE"/>
    <w:rsid w:val="00116308"/>
    <w:rsid w:val="001201E7"/>
    <w:rsid w:val="00124D45"/>
    <w:rsid w:val="001716A5"/>
    <w:rsid w:val="00174BDA"/>
    <w:rsid w:val="001A3FD0"/>
    <w:rsid w:val="001F557A"/>
    <w:rsid w:val="0020773F"/>
    <w:rsid w:val="002205B2"/>
    <w:rsid w:val="00261F90"/>
    <w:rsid w:val="00273262"/>
    <w:rsid w:val="00274FB2"/>
    <w:rsid w:val="002939F5"/>
    <w:rsid w:val="002B388C"/>
    <w:rsid w:val="002C4F95"/>
    <w:rsid w:val="002D07F0"/>
    <w:rsid w:val="00301A2C"/>
    <w:rsid w:val="00324946"/>
    <w:rsid w:val="00343169"/>
    <w:rsid w:val="003512A3"/>
    <w:rsid w:val="003675AB"/>
    <w:rsid w:val="00376AC9"/>
    <w:rsid w:val="00387F10"/>
    <w:rsid w:val="003B6603"/>
    <w:rsid w:val="003B73FF"/>
    <w:rsid w:val="003C21E8"/>
    <w:rsid w:val="003F08EB"/>
    <w:rsid w:val="00404915"/>
    <w:rsid w:val="004056DB"/>
    <w:rsid w:val="004065EF"/>
    <w:rsid w:val="00423A7C"/>
    <w:rsid w:val="00431C67"/>
    <w:rsid w:val="00471072"/>
    <w:rsid w:val="004C5351"/>
    <w:rsid w:val="004E761E"/>
    <w:rsid w:val="004F3EA4"/>
    <w:rsid w:val="004F7189"/>
    <w:rsid w:val="00516BE3"/>
    <w:rsid w:val="00596F0A"/>
    <w:rsid w:val="005B7157"/>
    <w:rsid w:val="005C180D"/>
    <w:rsid w:val="005D2FBF"/>
    <w:rsid w:val="005D40A5"/>
    <w:rsid w:val="005D4D67"/>
    <w:rsid w:val="005E4E6F"/>
    <w:rsid w:val="005F6346"/>
    <w:rsid w:val="00616B3F"/>
    <w:rsid w:val="006240E2"/>
    <w:rsid w:val="00651AEE"/>
    <w:rsid w:val="00655AB8"/>
    <w:rsid w:val="00666C31"/>
    <w:rsid w:val="00687172"/>
    <w:rsid w:val="00697791"/>
    <w:rsid w:val="006C2CA8"/>
    <w:rsid w:val="006D4F20"/>
    <w:rsid w:val="006F74F5"/>
    <w:rsid w:val="006F786B"/>
    <w:rsid w:val="007669AB"/>
    <w:rsid w:val="00785988"/>
    <w:rsid w:val="007A021D"/>
    <w:rsid w:val="007B5ECD"/>
    <w:rsid w:val="007B65C5"/>
    <w:rsid w:val="007B793F"/>
    <w:rsid w:val="007D1245"/>
    <w:rsid w:val="00815E79"/>
    <w:rsid w:val="0085674E"/>
    <w:rsid w:val="00884756"/>
    <w:rsid w:val="00887C4E"/>
    <w:rsid w:val="00894EC2"/>
    <w:rsid w:val="008B2BE9"/>
    <w:rsid w:val="008B35EC"/>
    <w:rsid w:val="008C6EB7"/>
    <w:rsid w:val="008E0EAF"/>
    <w:rsid w:val="008E62B2"/>
    <w:rsid w:val="008F7F4E"/>
    <w:rsid w:val="009531D4"/>
    <w:rsid w:val="00965C43"/>
    <w:rsid w:val="009728CB"/>
    <w:rsid w:val="009753E7"/>
    <w:rsid w:val="0098174C"/>
    <w:rsid w:val="0098681C"/>
    <w:rsid w:val="009C42A1"/>
    <w:rsid w:val="009D4387"/>
    <w:rsid w:val="009E462E"/>
    <w:rsid w:val="009E6B8B"/>
    <w:rsid w:val="00A00B6B"/>
    <w:rsid w:val="00A059F3"/>
    <w:rsid w:val="00A3491F"/>
    <w:rsid w:val="00A86B2C"/>
    <w:rsid w:val="00AE6A74"/>
    <w:rsid w:val="00B20337"/>
    <w:rsid w:val="00B466F7"/>
    <w:rsid w:val="00B5744C"/>
    <w:rsid w:val="00B61E2B"/>
    <w:rsid w:val="00B65DC4"/>
    <w:rsid w:val="00BB610C"/>
    <w:rsid w:val="00BE5EE2"/>
    <w:rsid w:val="00BF05A6"/>
    <w:rsid w:val="00BF1142"/>
    <w:rsid w:val="00C1431B"/>
    <w:rsid w:val="00C22D93"/>
    <w:rsid w:val="00C2537A"/>
    <w:rsid w:val="00C65175"/>
    <w:rsid w:val="00C8338B"/>
    <w:rsid w:val="00CC6144"/>
    <w:rsid w:val="00CD5596"/>
    <w:rsid w:val="00CD7961"/>
    <w:rsid w:val="00CE6FA9"/>
    <w:rsid w:val="00CF355D"/>
    <w:rsid w:val="00D262F1"/>
    <w:rsid w:val="00D67CEF"/>
    <w:rsid w:val="00DA69A2"/>
    <w:rsid w:val="00DB3AC8"/>
    <w:rsid w:val="00DC03B5"/>
    <w:rsid w:val="00DD1F15"/>
    <w:rsid w:val="00DF05E4"/>
    <w:rsid w:val="00E12CA8"/>
    <w:rsid w:val="00E24078"/>
    <w:rsid w:val="00E31BF4"/>
    <w:rsid w:val="00E32E44"/>
    <w:rsid w:val="00E66F1F"/>
    <w:rsid w:val="00E70E3C"/>
    <w:rsid w:val="00E74D0D"/>
    <w:rsid w:val="00E83B0A"/>
    <w:rsid w:val="00E951AD"/>
    <w:rsid w:val="00EA35F1"/>
    <w:rsid w:val="00ED0919"/>
    <w:rsid w:val="00ED2080"/>
    <w:rsid w:val="00EE07DB"/>
    <w:rsid w:val="00F111A0"/>
    <w:rsid w:val="00F64D76"/>
    <w:rsid w:val="00F7481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3075CDA1"/>
  <w15:chartTrackingRefBased/>
  <w15:docId w15:val="{83D0902D-29A0-D542-9EA2-A2F861F780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1431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1431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1431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1431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1431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1431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1431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1431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1431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43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143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143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143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143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143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143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143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1431B"/>
    <w:rPr>
      <w:rFonts w:eastAsiaTheme="majorEastAsia" w:cstheme="majorBidi"/>
      <w:color w:val="272727" w:themeColor="text1" w:themeTint="D8"/>
    </w:rPr>
  </w:style>
  <w:style w:type="paragraph" w:styleId="Title">
    <w:name w:val="Title"/>
    <w:basedOn w:val="Normal"/>
    <w:next w:val="Normal"/>
    <w:link w:val="TitleChar"/>
    <w:uiPriority w:val="10"/>
    <w:qFormat/>
    <w:rsid w:val="00C1431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143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1431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143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1431B"/>
    <w:pPr>
      <w:spacing w:before="160"/>
      <w:jc w:val="center"/>
    </w:pPr>
    <w:rPr>
      <w:i/>
      <w:iCs/>
      <w:color w:val="404040" w:themeColor="text1" w:themeTint="BF"/>
    </w:rPr>
  </w:style>
  <w:style w:type="character" w:customStyle="1" w:styleId="QuoteChar">
    <w:name w:val="Quote Char"/>
    <w:basedOn w:val="DefaultParagraphFont"/>
    <w:link w:val="Quote"/>
    <w:uiPriority w:val="29"/>
    <w:rsid w:val="00C1431B"/>
    <w:rPr>
      <w:i/>
      <w:iCs/>
      <w:color w:val="404040" w:themeColor="text1" w:themeTint="BF"/>
    </w:rPr>
  </w:style>
  <w:style w:type="paragraph" w:styleId="ListParagraph">
    <w:name w:val="List Paragraph"/>
    <w:basedOn w:val="Normal"/>
    <w:uiPriority w:val="34"/>
    <w:qFormat/>
    <w:rsid w:val="00C1431B"/>
    <w:pPr>
      <w:ind w:left="720"/>
      <w:contextualSpacing/>
    </w:pPr>
  </w:style>
  <w:style w:type="character" w:styleId="IntenseEmphasis">
    <w:name w:val="Intense Emphasis"/>
    <w:basedOn w:val="DefaultParagraphFont"/>
    <w:uiPriority w:val="21"/>
    <w:qFormat/>
    <w:rsid w:val="00C1431B"/>
    <w:rPr>
      <w:i/>
      <w:iCs/>
      <w:color w:val="0F4761" w:themeColor="accent1" w:themeShade="BF"/>
    </w:rPr>
  </w:style>
  <w:style w:type="paragraph" w:styleId="IntenseQuote">
    <w:name w:val="Intense Quote"/>
    <w:basedOn w:val="Normal"/>
    <w:next w:val="Normal"/>
    <w:link w:val="IntenseQuoteChar"/>
    <w:uiPriority w:val="30"/>
    <w:qFormat/>
    <w:rsid w:val="00C143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1431B"/>
    <w:rPr>
      <w:i/>
      <w:iCs/>
      <w:color w:val="0F4761" w:themeColor="accent1" w:themeShade="BF"/>
    </w:rPr>
  </w:style>
  <w:style w:type="character" w:styleId="IntenseReference">
    <w:name w:val="Intense Reference"/>
    <w:basedOn w:val="DefaultParagraphFont"/>
    <w:uiPriority w:val="32"/>
    <w:qFormat/>
    <w:rsid w:val="00C1431B"/>
    <w:rPr>
      <w:b/>
      <w:bCs/>
      <w:smallCaps/>
      <w:color w:val="0F4761" w:themeColor="accent1" w:themeShade="BF"/>
      <w:spacing w:val="5"/>
    </w:rPr>
  </w:style>
  <w:style w:type="paragraph" w:styleId="Header">
    <w:name w:val="header"/>
    <w:basedOn w:val="Normal"/>
    <w:link w:val="HeaderChar"/>
    <w:uiPriority w:val="99"/>
    <w:unhideWhenUsed/>
    <w:rsid w:val="00C1431B"/>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431B"/>
  </w:style>
  <w:style w:type="paragraph" w:styleId="Footer">
    <w:name w:val="footer"/>
    <w:basedOn w:val="Normal"/>
    <w:link w:val="FooterChar"/>
    <w:uiPriority w:val="99"/>
    <w:unhideWhenUsed/>
    <w:rsid w:val="00C1431B"/>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431B"/>
  </w:style>
  <w:style w:type="character" w:styleId="PageNumber">
    <w:name w:val="page number"/>
    <w:basedOn w:val="DefaultParagraphFont"/>
    <w:uiPriority w:val="99"/>
    <w:semiHidden/>
    <w:unhideWhenUsed/>
    <w:rsid w:val="00C1431B"/>
  </w:style>
  <w:style w:type="character" w:customStyle="1" w:styleId="apple-converted-space">
    <w:name w:val="apple-converted-space"/>
    <w:basedOn w:val="DefaultParagraphFont"/>
    <w:rsid w:val="00666C31"/>
  </w:style>
  <w:style w:type="character" w:styleId="Hyperlink">
    <w:name w:val="Hyperlink"/>
    <w:basedOn w:val="DefaultParagraphFont"/>
    <w:uiPriority w:val="99"/>
    <w:unhideWhenUsed/>
    <w:rsid w:val="00666C31"/>
    <w:rPr>
      <w:color w:val="467886" w:themeColor="hyperlink"/>
      <w:u w:val="single"/>
    </w:rPr>
  </w:style>
  <w:style w:type="character" w:styleId="UnresolvedMention">
    <w:name w:val="Unresolved Mention"/>
    <w:basedOn w:val="DefaultParagraphFont"/>
    <w:uiPriority w:val="99"/>
    <w:semiHidden/>
    <w:unhideWhenUsed/>
    <w:rsid w:val="00666C31"/>
    <w:rPr>
      <w:color w:val="605E5C"/>
      <w:shd w:val="clear" w:color="auto" w:fill="E1DFDD"/>
    </w:rPr>
  </w:style>
  <w:style w:type="character" w:styleId="FollowedHyperlink">
    <w:name w:val="FollowedHyperlink"/>
    <w:basedOn w:val="DefaultParagraphFont"/>
    <w:uiPriority w:val="99"/>
    <w:semiHidden/>
    <w:unhideWhenUsed/>
    <w:rsid w:val="000F7FE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2/chi.794" TargetMode="External"/><Relationship Id="rId3" Type="http://schemas.openxmlformats.org/officeDocument/2006/relationships/webSettings" Target="webSettings.xml"/><Relationship Id="rId7" Type="http://schemas.openxmlformats.org/officeDocument/2006/relationships/hyperlink" Target="https://mtroyal.alma.exlibrisgroup.com/discovery/delivery/01MTROYAL_INST:02MTROYAL_INST/12169209890004656"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oi.org/10.21992/tc29400"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310</TotalTime>
  <Pages>8</Pages>
  <Words>2065</Words>
  <Characters>11774</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Simpson</dc:creator>
  <cp:keywords/>
  <dc:description/>
  <cp:lastModifiedBy>Sam Simpson</cp:lastModifiedBy>
  <cp:revision>142</cp:revision>
  <dcterms:created xsi:type="dcterms:W3CDTF">2024-02-17T17:55:00Z</dcterms:created>
  <dcterms:modified xsi:type="dcterms:W3CDTF">2025-04-03T18:33:00Z</dcterms:modified>
</cp:coreProperties>
</file>